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19906">
      <w:pPr>
        <w:snapToGrid w:val="0"/>
        <w:spacing w:line="312" w:lineRule="auto"/>
        <w:ind w:right="-212" w:rightChars="-101"/>
        <w:jc w:val="center"/>
        <w:rPr>
          <w:rFonts w:hint="eastAsia" w:ascii="宋体" w:hAnsi="宋体"/>
          <w:b/>
          <w:sz w:val="28"/>
          <w:szCs w:val="28"/>
        </w:rPr>
      </w:pPr>
      <w:r>
        <w:rPr>
          <w:rFonts w:hint="eastAsia" w:ascii="宋体" w:hAnsi="宋体"/>
          <w:b/>
          <w:sz w:val="28"/>
          <w:szCs w:val="28"/>
        </w:rPr>
        <w:t>东港文商旅综合体项目-一期项目文化休闲栈道水电配套工程</w:t>
      </w:r>
    </w:p>
    <w:p w14:paraId="71B4C582">
      <w:pPr>
        <w:snapToGrid w:val="0"/>
        <w:spacing w:line="312" w:lineRule="auto"/>
        <w:ind w:right="-212" w:rightChars="-101"/>
        <w:jc w:val="center"/>
        <w:rPr>
          <w:rFonts w:hint="eastAsia" w:ascii="宋体" w:hAnsi="宋体"/>
          <w:b/>
          <w:bCs/>
          <w:sz w:val="28"/>
          <w:szCs w:val="28"/>
        </w:rPr>
      </w:pPr>
      <w:bookmarkStart w:id="20" w:name="_GoBack"/>
      <w:bookmarkEnd w:id="20"/>
      <w:r>
        <w:rPr>
          <w:rFonts w:hint="eastAsia" w:ascii="宋体" w:hAnsi="宋体"/>
          <w:b/>
          <w:bCs/>
          <w:sz w:val="28"/>
          <w:szCs w:val="28"/>
        </w:rPr>
        <w:t>招标公告</w:t>
      </w:r>
    </w:p>
    <w:p w14:paraId="54EBD362">
      <w:pPr>
        <w:spacing w:line="360" w:lineRule="auto"/>
        <w:ind w:firstLine="480" w:firstLineChars="200"/>
        <w:rPr>
          <w:rFonts w:hint="eastAsia" w:ascii="宋体" w:hAnsi="宋体" w:cs="宋体"/>
          <w:sz w:val="24"/>
        </w:rPr>
      </w:pPr>
      <w:bookmarkStart w:id="0" w:name="_Toc28359089"/>
      <w:bookmarkStart w:id="1" w:name="_Toc28359012"/>
      <w:bookmarkStart w:id="2" w:name="_Toc35393629"/>
      <w:bookmarkStart w:id="3" w:name="_Toc35393798"/>
      <w:bookmarkStart w:id="4" w:name="OLE_LINK1"/>
      <w:bookmarkStart w:id="5" w:name="OLE_LINK3"/>
      <w:bookmarkStart w:id="6" w:name="OLE_LINK4"/>
      <w:bookmarkStart w:id="7" w:name="OLE_LINK6"/>
      <w:r>
        <w:rPr>
          <w:rFonts w:hint="eastAsia" w:ascii="宋体" w:hAnsi="宋体" w:cs="宋体"/>
          <w:sz w:val="24"/>
          <w:lang w:eastAsia="zh-CN"/>
        </w:rPr>
        <w:t>大连机械设备成套有限公司</w:t>
      </w:r>
      <w:r>
        <w:rPr>
          <w:rFonts w:hint="eastAsia" w:ascii="宋体" w:hAnsi="宋体" w:cs="宋体"/>
          <w:sz w:val="24"/>
        </w:rPr>
        <w:t>受</w:t>
      </w:r>
      <w:r>
        <w:rPr>
          <w:rFonts w:hint="eastAsia" w:ascii="宋体" w:hAnsi="宋体" w:cs="宋体"/>
          <w:sz w:val="24"/>
          <w:lang w:eastAsia="zh-CN"/>
        </w:rPr>
        <w:t>大连东港商务区开发建设管理集团有限公司</w:t>
      </w:r>
      <w:r>
        <w:rPr>
          <w:rFonts w:hint="eastAsia" w:ascii="宋体" w:hAnsi="宋体" w:cs="宋体"/>
          <w:sz w:val="24"/>
        </w:rPr>
        <w:t>的委托，对东港文商旅综合体项目-一期项目文化休闲栈道水电配套工程进行国内公开招标，欢迎符合资格条件的投标人报名参加投标。</w:t>
      </w:r>
    </w:p>
    <w:p w14:paraId="47BE06F2">
      <w:pPr>
        <w:spacing w:line="360" w:lineRule="auto"/>
        <w:ind w:firstLine="540"/>
        <w:rPr>
          <w:rFonts w:ascii="宋体" w:hAnsi="宋体" w:cs="宋体"/>
          <w:sz w:val="24"/>
        </w:rPr>
      </w:pPr>
      <w:r>
        <w:rPr>
          <w:rFonts w:hint="eastAsia" w:ascii="宋体" w:hAnsi="宋体" w:cs="宋体"/>
          <w:sz w:val="24"/>
        </w:rPr>
        <w:t>一、项目基本情况</w:t>
      </w:r>
      <w:bookmarkEnd w:id="0"/>
      <w:bookmarkEnd w:id="1"/>
      <w:bookmarkEnd w:id="2"/>
      <w:bookmarkEnd w:id="3"/>
    </w:p>
    <w:p w14:paraId="6561E4FD">
      <w:pPr>
        <w:spacing w:line="360" w:lineRule="auto"/>
        <w:ind w:firstLine="54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DCZ202506033</w:t>
      </w:r>
    </w:p>
    <w:p w14:paraId="6B475B3C">
      <w:pPr>
        <w:spacing w:line="360" w:lineRule="auto"/>
        <w:ind w:firstLine="540"/>
        <w:rPr>
          <w:rFonts w:hint="eastAsia" w:ascii="宋体" w:hAnsi="宋体" w:eastAsia="宋体" w:cs="宋体"/>
          <w:sz w:val="24"/>
          <w:lang w:eastAsia="zh-CN"/>
        </w:rPr>
      </w:pPr>
      <w:r>
        <w:rPr>
          <w:rFonts w:hint="eastAsia" w:ascii="宋体" w:hAnsi="宋体" w:cs="宋体"/>
          <w:sz w:val="24"/>
        </w:rPr>
        <w:t>项目名称：东港文商旅综合体项目-一期项目文化休闲栈道水电配套工程</w:t>
      </w:r>
    </w:p>
    <w:p w14:paraId="4D1ACA12">
      <w:pPr>
        <w:spacing w:line="360" w:lineRule="auto"/>
        <w:ind w:firstLine="540"/>
        <w:rPr>
          <w:rFonts w:ascii="宋体" w:hAnsi="宋体" w:cs="宋体"/>
          <w:sz w:val="24"/>
        </w:rPr>
      </w:pPr>
      <w:r>
        <w:rPr>
          <w:rFonts w:hint="eastAsia" w:ascii="宋体" w:hAnsi="宋体" w:cs="宋体"/>
          <w:sz w:val="24"/>
        </w:rPr>
        <w:t xml:space="preserve">招标方式：公开招标 </w:t>
      </w:r>
    </w:p>
    <w:p w14:paraId="3A7B90FB">
      <w:pPr>
        <w:spacing w:line="360" w:lineRule="auto"/>
        <w:ind w:firstLine="540"/>
        <w:rPr>
          <w:rFonts w:ascii="宋体" w:hAnsi="宋体" w:cs="宋体"/>
          <w:sz w:val="24"/>
        </w:rPr>
      </w:pPr>
      <w:r>
        <w:rPr>
          <w:rFonts w:hint="eastAsia" w:ascii="宋体" w:hAnsi="宋体" w:cs="宋体"/>
          <w:sz w:val="24"/>
        </w:rPr>
        <w:t>二、招标内容：</w:t>
      </w:r>
      <w:r>
        <w:rPr>
          <w:rFonts w:hint="eastAsia" w:ascii="宋体" w:hAnsi="宋体" w:cs="宋体"/>
          <w:sz w:val="24"/>
          <w:lang w:eastAsia="zh-CN"/>
        </w:rPr>
        <w:t>新建</w:t>
      </w:r>
      <w:r>
        <w:rPr>
          <w:rFonts w:hint="eastAsia" w:ascii="宋体" w:hAnsi="宋体" w:cs="宋体"/>
          <w:sz w:val="24"/>
          <w:lang w:val="en-US" w:eastAsia="zh-CN"/>
        </w:rPr>
        <w:t>长约1.5公里</w:t>
      </w:r>
      <w:r>
        <w:rPr>
          <w:rFonts w:hint="eastAsia" w:ascii="宋体" w:hAnsi="宋体" w:cs="宋体"/>
          <w:sz w:val="24"/>
          <w:lang w:eastAsia="zh-CN"/>
        </w:rPr>
        <w:t>给水、电力及通信等基础配套工程。</w:t>
      </w:r>
      <w:r>
        <w:rPr>
          <w:rFonts w:hint="eastAsia" w:ascii="宋体" w:hAnsi="宋体" w:cs="宋体"/>
          <w:sz w:val="24"/>
        </w:rPr>
        <w:t>（具体内容以图纸及工程量清单为准）。</w:t>
      </w:r>
    </w:p>
    <w:p w14:paraId="012D1B59">
      <w:pPr>
        <w:spacing w:line="360" w:lineRule="auto"/>
        <w:ind w:firstLine="540"/>
        <w:rPr>
          <w:rFonts w:ascii="宋体" w:hAnsi="宋体" w:cs="宋体"/>
          <w:sz w:val="24"/>
        </w:rPr>
      </w:pPr>
      <w:r>
        <w:rPr>
          <w:rFonts w:hint="eastAsia" w:ascii="宋体" w:hAnsi="宋体" w:cs="宋体"/>
          <w:sz w:val="24"/>
        </w:rPr>
        <w:t>三、工期要求：合同签订后二十个日历日内完工并经招标人验收合格。</w:t>
      </w:r>
    </w:p>
    <w:p w14:paraId="688578D0">
      <w:pPr>
        <w:spacing w:line="360" w:lineRule="auto"/>
        <w:ind w:firstLine="540"/>
        <w:rPr>
          <w:rFonts w:ascii="宋体" w:hAnsi="宋体" w:cs="宋体"/>
          <w:sz w:val="24"/>
          <w:highlight w:val="green"/>
        </w:rPr>
      </w:pPr>
      <w:r>
        <w:rPr>
          <w:rFonts w:hint="eastAsia" w:ascii="宋体" w:hAnsi="宋体" w:cs="宋体"/>
          <w:sz w:val="24"/>
          <w:highlight w:val="none"/>
        </w:rPr>
        <w:t>四、</w:t>
      </w:r>
      <w:r>
        <w:rPr>
          <w:rFonts w:hint="eastAsia" w:ascii="宋体" w:hAnsi="宋体" w:cs="宋体"/>
          <w:sz w:val="24"/>
          <w:highlight w:val="none"/>
          <w:lang w:eastAsia="zh-CN"/>
        </w:rPr>
        <w:t>最高限价</w:t>
      </w:r>
      <w:r>
        <w:rPr>
          <w:rFonts w:hint="eastAsia" w:ascii="宋体" w:hAnsi="宋体" w:cs="宋体"/>
          <w:sz w:val="24"/>
          <w:highlight w:val="none"/>
        </w:rPr>
        <w:t>：</w:t>
      </w:r>
      <w:r>
        <w:rPr>
          <w:rFonts w:hint="eastAsia" w:ascii="宋体" w:hAnsi="宋体" w:cs="宋体"/>
          <w:sz w:val="24"/>
          <w:highlight w:val="none"/>
          <w:lang w:eastAsia="zh-CN"/>
        </w:rPr>
        <w:t>1217222.24元</w:t>
      </w:r>
    </w:p>
    <w:p w14:paraId="182272E8">
      <w:pPr>
        <w:spacing w:line="360" w:lineRule="auto"/>
        <w:ind w:firstLine="540"/>
        <w:rPr>
          <w:rFonts w:ascii="宋体" w:hAnsi="宋体" w:cs="宋体"/>
          <w:sz w:val="24"/>
        </w:rPr>
      </w:pPr>
      <w:r>
        <w:rPr>
          <w:rFonts w:hint="eastAsia" w:ascii="宋体" w:hAnsi="宋体" w:cs="宋体"/>
          <w:sz w:val="24"/>
        </w:rPr>
        <w:t>五、投标人的资格要求：</w:t>
      </w:r>
    </w:p>
    <w:p w14:paraId="4B2820E9">
      <w:pPr>
        <w:spacing w:line="360" w:lineRule="auto"/>
        <w:ind w:firstLine="540"/>
        <w:rPr>
          <w:rFonts w:hint="eastAsia" w:ascii="宋体" w:hAnsi="宋体" w:cs="宋体"/>
          <w:sz w:val="24"/>
        </w:rPr>
      </w:pPr>
      <w:bookmarkStart w:id="8" w:name="_Toc28359014"/>
      <w:bookmarkStart w:id="9" w:name="_Toc28359091"/>
      <w:r>
        <w:rPr>
          <w:rFonts w:hint="eastAsia" w:ascii="宋体" w:hAnsi="宋体" w:cs="宋体"/>
          <w:sz w:val="24"/>
        </w:rPr>
        <w:t>（一）参照《中华人民共和国政府采购法》第二十二条规定；</w:t>
      </w:r>
    </w:p>
    <w:p w14:paraId="29C12EFB">
      <w:pPr>
        <w:spacing w:line="360" w:lineRule="auto"/>
        <w:ind w:firstLine="540"/>
        <w:rPr>
          <w:rFonts w:hint="eastAsia" w:ascii="宋体" w:hAnsi="宋体" w:cs="宋体"/>
          <w:sz w:val="24"/>
        </w:rPr>
      </w:pPr>
      <w:r>
        <w:rPr>
          <w:rFonts w:hint="eastAsia" w:ascii="宋体" w:hAnsi="宋体" w:cs="宋体"/>
          <w:sz w:val="24"/>
        </w:rPr>
        <w:t>（二）落实政府采购政策需满足的资格要求：无；</w:t>
      </w:r>
    </w:p>
    <w:p w14:paraId="3D7681C5">
      <w:pPr>
        <w:spacing w:line="360" w:lineRule="auto"/>
        <w:ind w:firstLine="540"/>
        <w:rPr>
          <w:rFonts w:hint="eastAsia" w:ascii="宋体" w:hAnsi="宋体" w:cs="宋体"/>
          <w:sz w:val="24"/>
        </w:rPr>
      </w:pPr>
      <w:r>
        <w:rPr>
          <w:rFonts w:hint="eastAsia" w:ascii="宋体" w:hAnsi="宋体" w:cs="宋体"/>
          <w:sz w:val="24"/>
        </w:rPr>
        <w:t>（三）本项目的特定资格要求：</w:t>
      </w:r>
    </w:p>
    <w:p w14:paraId="680D2E9B">
      <w:pPr>
        <w:spacing w:line="360" w:lineRule="auto"/>
        <w:ind w:firstLine="540"/>
        <w:rPr>
          <w:rFonts w:hint="eastAsia" w:ascii="宋体" w:hAnsi="宋体" w:cs="宋体"/>
          <w:sz w:val="24"/>
          <w:highlight w:val="none"/>
        </w:rPr>
      </w:pPr>
      <w:bookmarkStart w:id="10" w:name="OLE_LINK12"/>
      <w:r>
        <w:rPr>
          <w:rFonts w:hint="eastAsia" w:ascii="宋体" w:hAnsi="宋体" w:cs="宋体"/>
          <w:sz w:val="24"/>
          <w:highlight w:val="none"/>
        </w:rPr>
        <w:t>（1）</w:t>
      </w:r>
      <w:r>
        <w:rPr>
          <w:rFonts w:hint="eastAsia" w:ascii="宋体" w:hAnsi="宋体" w:cs="宋体"/>
          <w:sz w:val="24"/>
          <w:highlight w:val="none"/>
          <w:lang w:eastAsia="zh-CN"/>
        </w:rPr>
        <w:t>具有市政公用工程施工总承包三级及以上资质</w:t>
      </w:r>
      <w:r>
        <w:rPr>
          <w:rFonts w:hint="eastAsia" w:ascii="宋体" w:hAnsi="宋体" w:cs="宋体"/>
          <w:sz w:val="24"/>
          <w:highlight w:val="none"/>
        </w:rPr>
        <w:t>(含)以上资质，且具备有效的安全生产许可证；</w:t>
      </w:r>
    </w:p>
    <w:p w14:paraId="076BC6CA">
      <w:pPr>
        <w:spacing w:line="360" w:lineRule="auto"/>
        <w:ind w:firstLine="540"/>
        <w:rPr>
          <w:rFonts w:hint="eastAsia" w:ascii="宋体" w:hAnsi="宋体" w:cs="宋体"/>
          <w:color w:val="auto"/>
          <w:sz w:val="24"/>
          <w:highlight w:val="none"/>
        </w:rPr>
      </w:pPr>
      <w:r>
        <w:rPr>
          <w:rFonts w:hint="eastAsia" w:ascii="宋体" w:hAnsi="宋体" w:cs="宋体"/>
          <w:color w:val="auto"/>
          <w:sz w:val="24"/>
          <w:highlight w:val="none"/>
        </w:rPr>
        <w:t>（2）项目经理须为</w:t>
      </w:r>
      <w:r>
        <w:rPr>
          <w:rFonts w:hint="eastAsia" w:ascii="宋体" w:hAnsi="宋体" w:cs="宋体"/>
          <w:color w:val="auto"/>
          <w:sz w:val="24"/>
          <w:highlight w:val="none"/>
          <w:lang w:eastAsia="zh-CN"/>
        </w:rPr>
        <w:t>市政公用工程专业</w:t>
      </w:r>
      <w:r>
        <w:rPr>
          <w:rFonts w:hint="eastAsia" w:ascii="宋体" w:hAnsi="宋体" w:cs="宋体"/>
          <w:color w:val="auto"/>
          <w:sz w:val="24"/>
          <w:highlight w:val="none"/>
        </w:rPr>
        <w:t>二级及以上注册建造师资格，无负责的在建项目。</w:t>
      </w:r>
    </w:p>
    <w:bookmarkEnd w:id="10"/>
    <w:p w14:paraId="39F39CBC">
      <w:pPr>
        <w:spacing w:line="360" w:lineRule="auto"/>
        <w:ind w:firstLine="540"/>
        <w:rPr>
          <w:rFonts w:hint="eastAsia" w:ascii="宋体" w:hAnsi="宋体" w:cs="宋体"/>
          <w:sz w:val="24"/>
        </w:rPr>
      </w:pPr>
      <w:r>
        <w:rPr>
          <w:rFonts w:hint="eastAsia" w:ascii="宋体" w:hAnsi="宋体" w:cs="宋体"/>
          <w:sz w:val="24"/>
        </w:rPr>
        <w:t>注：①项目评审开始前，经“信用中国”网www.creditchina.gov.cn、查询，投标人被列入失信被执行人、重大税收违法案件当事人名单不得参加本项目。</w:t>
      </w:r>
    </w:p>
    <w:p w14:paraId="0A4B78AD">
      <w:pPr>
        <w:spacing w:line="360" w:lineRule="auto"/>
        <w:ind w:firstLine="540"/>
        <w:rPr>
          <w:rFonts w:hint="eastAsia" w:ascii="宋体" w:hAnsi="宋体" w:cs="宋体"/>
          <w:sz w:val="24"/>
        </w:rPr>
      </w:pPr>
      <w:r>
        <w:rPr>
          <w:rFonts w:hint="eastAsia" w:ascii="宋体" w:hAnsi="宋体" w:cs="宋体"/>
          <w:sz w:val="24"/>
        </w:rPr>
        <w:t>②本项目（不）接受联合体投标。</w:t>
      </w:r>
    </w:p>
    <w:p w14:paraId="10D67A5F">
      <w:pPr>
        <w:spacing w:line="360" w:lineRule="auto"/>
        <w:ind w:firstLine="540"/>
        <w:rPr>
          <w:rFonts w:hint="eastAsia" w:ascii="宋体" w:hAnsi="宋体" w:eastAsia="宋体" w:cs="宋体"/>
          <w:sz w:val="24"/>
          <w:lang w:eastAsia="zh-CN"/>
        </w:rPr>
      </w:pPr>
      <w:r>
        <w:rPr>
          <w:rFonts w:hint="eastAsia" w:ascii="宋体" w:hAnsi="宋体" w:eastAsia="宋体" w:cs="宋体"/>
          <w:sz w:val="24"/>
          <w:lang w:val="en-US" w:eastAsia="zh-CN"/>
        </w:rPr>
        <w:t>③</w:t>
      </w:r>
      <w:r>
        <w:rPr>
          <w:rFonts w:hint="eastAsia" w:ascii="宋体" w:hAnsi="宋体" w:eastAsia="宋体" w:cs="宋体"/>
          <w:sz w:val="24"/>
          <w:szCs w:val="20"/>
          <w:highlight w:val="none"/>
        </w:rPr>
        <w:t>本项目不允许分包、转包</w:t>
      </w:r>
      <w:r>
        <w:rPr>
          <w:rFonts w:hint="eastAsia" w:ascii="宋体" w:hAnsi="宋体" w:eastAsia="宋体" w:cs="宋体"/>
          <w:sz w:val="24"/>
          <w:szCs w:val="20"/>
          <w:highlight w:val="none"/>
          <w:lang w:eastAsia="zh-CN"/>
        </w:rPr>
        <w:t>。</w:t>
      </w:r>
    </w:p>
    <w:bookmarkEnd w:id="8"/>
    <w:bookmarkEnd w:id="9"/>
    <w:p w14:paraId="356C3644">
      <w:pPr>
        <w:spacing w:line="360" w:lineRule="auto"/>
        <w:ind w:firstLine="540"/>
        <w:rPr>
          <w:rFonts w:hint="eastAsia" w:ascii="宋体" w:hAnsi="宋体" w:cs="宋体"/>
          <w:sz w:val="24"/>
        </w:rPr>
      </w:pPr>
      <w:r>
        <w:rPr>
          <w:rFonts w:hint="eastAsia" w:ascii="宋体" w:hAnsi="宋体" w:cs="宋体"/>
          <w:sz w:val="24"/>
        </w:rPr>
        <w:t>六、报名时间及地点：</w:t>
      </w:r>
    </w:p>
    <w:p w14:paraId="00557EA9">
      <w:pPr>
        <w:spacing w:line="360" w:lineRule="auto"/>
        <w:ind w:firstLine="540"/>
        <w:rPr>
          <w:rFonts w:hint="eastAsia" w:ascii="宋体" w:hAnsi="宋体" w:cs="宋体"/>
          <w:sz w:val="24"/>
        </w:rPr>
      </w:pPr>
      <w:r>
        <w:rPr>
          <w:rFonts w:hint="eastAsia" w:ascii="宋体" w:hAnsi="宋体" w:cs="宋体"/>
          <w:sz w:val="24"/>
        </w:rPr>
        <w:t>时间：</w:t>
      </w:r>
      <w:r>
        <w:rPr>
          <w:rFonts w:hint="eastAsia" w:ascii="宋体" w:hAnsi="宋体" w:cs="宋体"/>
          <w:sz w:val="24"/>
          <w:lang w:eastAsia="zh-CN"/>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 xml:space="preserve">日至 </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lang w:eastAsia="zh-CN"/>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日，每天上午08:30至11:30，下午13:00至16:30（北京时间，法定节假日除外）。</w:t>
      </w:r>
    </w:p>
    <w:p w14:paraId="4E7E60D8">
      <w:pPr>
        <w:spacing w:line="360" w:lineRule="auto"/>
        <w:ind w:firstLine="540"/>
        <w:rPr>
          <w:rFonts w:hint="eastAsia" w:ascii="宋体" w:hAnsi="宋体" w:eastAsia="宋体" w:cs="宋体"/>
          <w:sz w:val="24"/>
        </w:rPr>
      </w:pPr>
      <w:r>
        <w:rPr>
          <w:rFonts w:hint="eastAsia" w:ascii="宋体" w:hAnsi="宋体" w:eastAsia="宋体" w:cs="宋体"/>
          <w:sz w:val="24"/>
        </w:rPr>
        <w:t>地点：</w:t>
      </w:r>
      <w:r>
        <w:rPr>
          <w:rFonts w:hint="eastAsia" w:ascii="宋体" w:hAnsi="宋体" w:eastAsia="宋体" w:cs="宋体"/>
          <w:sz w:val="24"/>
          <w:lang w:eastAsia="zh-CN"/>
        </w:rPr>
        <w:t>大连阳光国企采购服务平台</w:t>
      </w:r>
      <w:r>
        <w:rPr>
          <w:rFonts w:hint="eastAsia" w:ascii="宋体" w:hAnsi="宋体" w:eastAsia="宋体" w:cs="宋体"/>
          <w:sz w:val="24"/>
        </w:rPr>
        <w:t>。</w:t>
      </w:r>
    </w:p>
    <w:p w14:paraId="39E6FFC0">
      <w:pPr>
        <w:spacing w:line="360" w:lineRule="auto"/>
        <w:ind w:firstLine="480" w:firstLineChars="200"/>
        <w:rPr>
          <w:rFonts w:hint="eastAsia" w:ascii="宋体" w:hAnsi="宋体" w:cs="宋体"/>
          <w:color w:val="000000"/>
          <w:kern w:val="1"/>
          <w:sz w:val="24"/>
          <w:highlight w:val="none"/>
        </w:rPr>
      </w:pPr>
      <w:r>
        <w:rPr>
          <w:rFonts w:hint="eastAsia" w:ascii="宋体" w:hAnsi="宋体" w:eastAsia="宋体" w:cs="宋体"/>
          <w:sz w:val="24"/>
        </w:rPr>
        <w:t>方式：</w:t>
      </w:r>
      <w:r>
        <w:rPr>
          <w:rFonts w:hint="eastAsia" w:ascii="宋体" w:hAnsi="宋体" w:cs="宋体"/>
          <w:color w:val="000000"/>
          <w:kern w:val="1"/>
          <w:sz w:val="24"/>
          <w:highlight w:val="none"/>
        </w:rPr>
        <w:t>大连国企阳光采购服务平台（http://www.dlygcg.com/）线上获取；投标人应在公告中的获取采购文件截止时间前下载文件。投标人登录大连国企阳光采购服务平台在线申请获取采购文件（进入“项目采购”应用，在获取采购文件菜单中选择项目，申请获取采购文件）及更正文件(如有)。投标人须采用最新版更正（澄清）文件（如有）用于制作响应文件，否则产生的无法解密问题，视为投标人未递交响应文件。</w:t>
      </w:r>
    </w:p>
    <w:p w14:paraId="0AA07CB4">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投标人须在获取采购文件截止时间前录入投标人信息（详情页面的“投标人信息”中选择“意向标项”并填写提交），未按规定录入的，将无法在线上传响应文件。（具体操作详见投标人操作手册）。</w:t>
      </w:r>
    </w:p>
    <w:p w14:paraId="0D311514">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投标人在大连市政府采购网已办理的汇信、天谷及辽宁CA的均可通用，无需重复办理。未办理过上述CA的投标人，须申请CA。</w:t>
      </w:r>
    </w:p>
    <w:p w14:paraId="2BF53F06">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平台使用费：按标段（分包）采购</w:t>
      </w:r>
      <w:r>
        <w:rPr>
          <w:rFonts w:hint="eastAsia" w:ascii="宋体" w:hAnsi="宋体" w:cs="宋体"/>
          <w:color w:val="000000"/>
          <w:kern w:val="1"/>
          <w:sz w:val="24"/>
          <w:highlight w:val="none"/>
          <w:lang w:val="en-US" w:eastAsia="zh-CN"/>
        </w:rPr>
        <w:t>预算金额</w:t>
      </w:r>
      <w:r>
        <w:rPr>
          <w:rFonts w:hint="eastAsia" w:ascii="宋体" w:hAnsi="宋体" w:cs="宋体"/>
          <w:color w:val="000000"/>
          <w:kern w:val="1"/>
          <w:sz w:val="24"/>
          <w:highlight w:val="none"/>
        </w:rPr>
        <w:t>计算平台使用费。</w:t>
      </w:r>
    </w:p>
    <w:p w14:paraId="128B7BA6">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采购</w:t>
      </w:r>
      <w:r>
        <w:rPr>
          <w:rFonts w:hint="eastAsia" w:ascii="宋体" w:hAnsi="宋体" w:cs="宋体"/>
          <w:color w:val="000000"/>
          <w:kern w:val="1"/>
          <w:sz w:val="24"/>
          <w:highlight w:val="none"/>
          <w:lang w:val="en-US" w:eastAsia="zh-CN"/>
        </w:rPr>
        <w:t>预算金额</w:t>
      </w:r>
      <w:r>
        <w:rPr>
          <w:rFonts w:hint="eastAsia" w:ascii="宋体" w:hAnsi="宋体" w:cs="宋体"/>
          <w:color w:val="000000"/>
          <w:kern w:val="1"/>
          <w:sz w:val="24"/>
          <w:highlight w:val="none"/>
        </w:rPr>
        <w:t>不足30万元的标段（分包），按单项目单标段单个供应商每次报名收费100元执行；</w:t>
      </w:r>
    </w:p>
    <w:p w14:paraId="4FD89A3C">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采购</w:t>
      </w:r>
      <w:r>
        <w:rPr>
          <w:rFonts w:hint="eastAsia" w:ascii="宋体" w:hAnsi="宋体" w:cs="宋体"/>
          <w:color w:val="000000"/>
          <w:kern w:val="1"/>
          <w:sz w:val="24"/>
          <w:highlight w:val="none"/>
          <w:lang w:val="en-US" w:eastAsia="zh-CN"/>
        </w:rPr>
        <w:t>预算金额</w:t>
      </w:r>
      <w:r>
        <w:rPr>
          <w:rFonts w:hint="eastAsia" w:ascii="宋体" w:hAnsi="宋体" w:cs="宋体"/>
          <w:color w:val="000000"/>
          <w:kern w:val="1"/>
          <w:sz w:val="24"/>
          <w:highlight w:val="none"/>
        </w:rPr>
        <w:t>在30万元以上(含)的标段（分包），按单项目单标段单个供应商每次报名收费300元执行。</w:t>
      </w:r>
    </w:p>
    <w:p w14:paraId="1F9AA00C">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说明：每家供应商在下载采购文件前，须网银公对公缴纳平台使用费，该费用一经支付，平台即开始履行服务，与是否下载采购文件无关、与是否实际参与本项目无关，平台使用费支付后不予退还，同一供应商参加同一项目同一标段仅需支付一次平台使用费，同一供应商参加同一项目不同标段需按标段分别支付平台使用费，如有特殊情况无法用对公账户进行支付时，请及时与平台联系0411-65851265）</w:t>
      </w:r>
    </w:p>
    <w:p w14:paraId="18EFA932">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付款信息如下：</w:t>
      </w:r>
    </w:p>
    <w:p w14:paraId="217DD8FB">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户名：大连阳光采购服务有限公司</w:t>
      </w:r>
    </w:p>
    <w:p w14:paraId="3D36961A">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账号：810024000001105</w:t>
      </w:r>
    </w:p>
    <w:p w14:paraId="72B3A107">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开户银行：大连银行营业部</w:t>
      </w:r>
    </w:p>
    <w:p w14:paraId="519D4E87">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开户行行号：313222081005</w:t>
      </w:r>
    </w:p>
    <w:p w14:paraId="39EE23D6">
      <w:pPr>
        <w:spacing w:line="360" w:lineRule="auto"/>
        <w:ind w:firstLine="480" w:firstLineChars="200"/>
        <w:rPr>
          <w:rFonts w:hint="eastAsia" w:ascii="宋体" w:hAnsi="宋体" w:cs="宋体"/>
          <w:color w:val="000000"/>
          <w:kern w:val="1"/>
          <w:sz w:val="24"/>
          <w:highlight w:val="none"/>
        </w:rPr>
      </w:pPr>
      <w:r>
        <w:rPr>
          <w:rFonts w:hint="eastAsia" w:ascii="宋体" w:hAnsi="宋体" w:cs="宋体"/>
          <w:color w:val="000000"/>
          <w:kern w:val="1"/>
          <w:sz w:val="24"/>
          <w:highlight w:val="none"/>
        </w:rPr>
        <w:t>备注：须明确备注项目编号及标段（包号）</w:t>
      </w:r>
    </w:p>
    <w:p w14:paraId="5D04EDD4">
      <w:pPr>
        <w:spacing w:line="360" w:lineRule="auto"/>
        <w:ind w:firstLine="480" w:firstLineChars="200"/>
        <w:rPr>
          <w:rFonts w:ascii="宋体" w:hAnsi="宋体" w:cs="宋体"/>
          <w:color w:val="000000"/>
          <w:kern w:val="1"/>
          <w:sz w:val="24"/>
          <w:highlight w:val="none"/>
        </w:rPr>
      </w:pPr>
      <w:r>
        <w:rPr>
          <w:rFonts w:hint="eastAsia" w:ascii="宋体" w:hAnsi="宋体" w:cs="宋体"/>
          <w:color w:val="000000"/>
          <w:kern w:val="1"/>
          <w:sz w:val="24"/>
          <w:highlight w:val="none"/>
        </w:rPr>
        <w:t xml:space="preserve">投标人在大连市政府采购网已办理的汇信、天谷及辽宁CA均可通用，无需重复办理。未办理过上述CA的投标人，须申请CA用于制作响应文件。 </w:t>
      </w:r>
    </w:p>
    <w:bookmarkEnd w:id="4"/>
    <w:bookmarkEnd w:id="5"/>
    <w:bookmarkEnd w:id="6"/>
    <w:bookmarkEnd w:id="7"/>
    <w:p w14:paraId="26103952">
      <w:pPr>
        <w:spacing w:line="360" w:lineRule="auto"/>
        <w:ind w:firstLine="540"/>
        <w:rPr>
          <w:rFonts w:hint="eastAsia" w:ascii="宋体" w:hAnsi="宋体" w:cs="宋体"/>
          <w:sz w:val="24"/>
        </w:rPr>
      </w:pPr>
      <w:r>
        <w:rPr>
          <w:rFonts w:hint="eastAsia" w:ascii="宋体" w:hAnsi="宋体" w:cs="宋体"/>
          <w:sz w:val="24"/>
          <w:lang w:val="en-US" w:eastAsia="zh-CN"/>
        </w:rPr>
        <w:t>七</w:t>
      </w:r>
      <w:r>
        <w:rPr>
          <w:rFonts w:hint="eastAsia" w:ascii="宋体" w:hAnsi="宋体" w:cs="宋体"/>
          <w:sz w:val="24"/>
        </w:rPr>
        <w:t>、</w:t>
      </w:r>
      <w:r>
        <w:rPr>
          <w:rFonts w:hint="eastAsia" w:ascii="宋体" w:hAnsi="宋体" w:cs="宋体"/>
          <w:color w:val="000000"/>
          <w:kern w:val="1"/>
          <w:sz w:val="24"/>
          <w:highlight w:val="none"/>
        </w:rPr>
        <w:t>提交投标文件</w:t>
      </w:r>
      <w:r>
        <w:rPr>
          <w:rFonts w:hint="eastAsia" w:ascii="宋体" w:hAnsi="宋体" w:cs="宋体"/>
          <w:color w:val="000000"/>
          <w:kern w:val="1"/>
          <w:sz w:val="24"/>
          <w:highlight w:val="none"/>
          <w:lang w:val="en-US" w:eastAsia="zh-CN"/>
        </w:rPr>
        <w:t>截止时间</w:t>
      </w:r>
      <w:r>
        <w:rPr>
          <w:rFonts w:hint="eastAsia" w:ascii="宋体" w:hAnsi="宋体" w:cs="宋体"/>
          <w:color w:val="000000"/>
          <w:kern w:val="1"/>
          <w:sz w:val="24"/>
          <w:highlight w:val="none"/>
        </w:rPr>
        <w:t>、开标时间和地点</w:t>
      </w:r>
    </w:p>
    <w:p w14:paraId="4A0E297D">
      <w:pPr>
        <w:spacing w:line="360" w:lineRule="auto"/>
        <w:ind w:firstLine="540"/>
        <w:rPr>
          <w:rFonts w:hint="eastAsia" w:ascii="宋体" w:hAnsi="宋体" w:cs="宋体"/>
          <w:sz w:val="24"/>
        </w:rPr>
      </w:pPr>
      <w:r>
        <w:rPr>
          <w:rFonts w:hint="eastAsia" w:ascii="宋体" w:hAnsi="宋体" w:cs="宋体"/>
          <w:sz w:val="24"/>
        </w:rPr>
        <w:t>时间：</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lang w:eastAsia="zh-CN"/>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w:t>
      </w:r>
      <w:r>
        <w:rPr>
          <w:rFonts w:hint="eastAsia" w:ascii="宋体" w:hAnsi="宋体" w:cs="宋体"/>
          <w:sz w:val="24"/>
          <w:lang w:val="en-US" w:eastAsia="zh-CN"/>
        </w:rPr>
        <w:t>14点00分</w:t>
      </w:r>
      <w:r>
        <w:rPr>
          <w:rFonts w:hint="eastAsia" w:ascii="宋体" w:hAnsi="宋体" w:cs="宋体"/>
          <w:sz w:val="24"/>
        </w:rPr>
        <w:t>（北京时间）</w:t>
      </w:r>
    </w:p>
    <w:p w14:paraId="0515A590">
      <w:pPr>
        <w:spacing w:line="360" w:lineRule="auto"/>
        <w:ind w:firstLine="540"/>
        <w:rPr>
          <w:rFonts w:hint="eastAsia" w:ascii="宋体" w:hAnsi="宋体" w:cs="宋体"/>
          <w:sz w:val="24"/>
          <w:highlight w:val="none"/>
        </w:rPr>
      </w:pPr>
      <w:r>
        <w:rPr>
          <w:rFonts w:hint="eastAsia" w:ascii="宋体" w:hAnsi="宋体" w:cs="宋体"/>
          <w:sz w:val="24"/>
          <w:highlight w:val="none"/>
        </w:rPr>
        <w:t>地点：请登录投标客户端，制作投标文件</w:t>
      </w:r>
    </w:p>
    <w:p w14:paraId="50804C46">
      <w:pPr>
        <w:spacing w:line="360" w:lineRule="auto"/>
        <w:ind w:firstLine="540"/>
        <w:rPr>
          <w:rFonts w:hint="eastAsia" w:ascii="宋体" w:hAnsi="宋体" w:cs="宋体"/>
          <w:sz w:val="24"/>
          <w:highlight w:val="none"/>
        </w:rPr>
      </w:pPr>
      <w:r>
        <w:rPr>
          <w:rFonts w:hint="eastAsia" w:ascii="宋体" w:hAnsi="宋体" w:cs="宋体"/>
          <w:sz w:val="24"/>
          <w:highlight w:val="none"/>
        </w:rPr>
        <w:t>时间：</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lang w:eastAsia="zh-CN"/>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w:t>
      </w:r>
      <w:r>
        <w:rPr>
          <w:rFonts w:hint="eastAsia" w:ascii="宋体" w:hAnsi="宋体" w:cs="宋体"/>
          <w:sz w:val="24"/>
          <w:lang w:val="en-US" w:eastAsia="zh-CN"/>
        </w:rPr>
        <w:t>14点00分</w:t>
      </w:r>
      <w:r>
        <w:rPr>
          <w:rFonts w:hint="eastAsia" w:ascii="宋体" w:hAnsi="宋体" w:cs="宋体"/>
          <w:sz w:val="24"/>
          <w:highlight w:val="none"/>
        </w:rPr>
        <w:t>（北京时间）</w:t>
      </w:r>
    </w:p>
    <w:p w14:paraId="359681EF">
      <w:pPr>
        <w:spacing w:line="360" w:lineRule="auto"/>
        <w:ind w:firstLine="540"/>
        <w:rPr>
          <w:rFonts w:hint="eastAsia" w:ascii="宋体" w:hAnsi="宋体" w:cs="宋体"/>
          <w:sz w:val="24"/>
          <w:highlight w:val="none"/>
        </w:rPr>
      </w:pPr>
      <w:r>
        <w:rPr>
          <w:rFonts w:hint="eastAsia" w:ascii="宋体" w:hAnsi="宋体" w:cs="宋体"/>
          <w:sz w:val="24"/>
          <w:highlight w:val="none"/>
        </w:rPr>
        <w:t>地点：</w:t>
      </w:r>
      <w:r>
        <w:rPr>
          <w:rFonts w:hint="eastAsia" w:ascii="宋体" w:hAnsi="宋体" w:cs="宋体"/>
          <w:color w:val="000000"/>
          <w:kern w:val="1"/>
          <w:sz w:val="24"/>
          <w:highlight w:val="none"/>
        </w:rPr>
        <w:t>辽宁省大连市公共行政服务中心</w:t>
      </w:r>
    </w:p>
    <w:p w14:paraId="53744D27">
      <w:pPr>
        <w:numPr>
          <w:ilvl w:val="0"/>
          <w:numId w:val="1"/>
        </w:numPr>
        <w:spacing w:line="360" w:lineRule="auto"/>
        <w:ind w:firstLine="540"/>
        <w:rPr>
          <w:rFonts w:hint="eastAsia" w:ascii="宋体" w:hAnsi="宋体" w:cs="宋体"/>
          <w:sz w:val="24"/>
          <w:highlight w:val="none"/>
        </w:rPr>
      </w:pPr>
      <w:r>
        <w:rPr>
          <w:rFonts w:hint="eastAsia" w:ascii="宋体" w:hAnsi="宋体" w:cs="宋体"/>
          <w:b w:val="0"/>
          <w:bCs/>
          <w:color w:val="000000"/>
          <w:kern w:val="1"/>
          <w:sz w:val="24"/>
          <w:highlight w:val="none"/>
        </w:rPr>
        <w:t>其他补充事宜</w:t>
      </w:r>
      <w:r>
        <w:rPr>
          <w:rFonts w:hint="eastAsia" w:ascii="宋体" w:hAnsi="宋体" w:cs="宋体"/>
          <w:sz w:val="24"/>
          <w:highlight w:val="none"/>
        </w:rPr>
        <w:t>：</w:t>
      </w:r>
    </w:p>
    <w:p w14:paraId="2DC8912D">
      <w:pPr>
        <w:spacing w:line="360" w:lineRule="auto"/>
        <w:ind w:firstLine="480" w:firstLineChars="200"/>
        <w:outlineLvl w:val="0"/>
        <w:rPr>
          <w:rFonts w:hint="eastAsia" w:ascii="宋体" w:hAnsi="宋体" w:cs="宋体"/>
          <w:b w:val="0"/>
          <w:bCs/>
          <w:color w:val="000000"/>
          <w:kern w:val="1"/>
          <w:sz w:val="24"/>
          <w:highlight w:val="none"/>
        </w:rPr>
      </w:pPr>
      <w:bookmarkStart w:id="11" w:name="_Toc15527"/>
      <w:bookmarkStart w:id="12" w:name="_Toc22776"/>
      <w:r>
        <w:rPr>
          <w:rFonts w:hint="eastAsia" w:ascii="宋体" w:hAnsi="宋体" w:cs="宋体"/>
          <w:b w:val="0"/>
          <w:bCs/>
          <w:color w:val="000000"/>
          <w:kern w:val="1"/>
          <w:sz w:val="24"/>
          <w:highlight w:val="none"/>
        </w:rPr>
        <w:t>在线递交投标文件。投标人应在规定的提交投标文件截止时间前登陆大连国企阳光采购服务平台（http://www.dlygcg.com/），凭数字证书（CA）在线上传完成符合规定格式要求的投标文件。投标文件需要投标人凭数字证书（CA）进行在线解密。</w:t>
      </w:r>
      <w:bookmarkEnd w:id="11"/>
      <w:bookmarkEnd w:id="12"/>
    </w:p>
    <w:p w14:paraId="2BBBB5F3">
      <w:pPr>
        <w:spacing w:line="360" w:lineRule="auto"/>
        <w:ind w:firstLine="480" w:firstLineChars="200"/>
        <w:outlineLvl w:val="0"/>
        <w:rPr>
          <w:rFonts w:hint="eastAsia" w:ascii="宋体" w:hAnsi="宋体" w:cs="宋体"/>
          <w:b w:val="0"/>
          <w:bCs/>
          <w:color w:val="000000"/>
          <w:kern w:val="1"/>
          <w:sz w:val="24"/>
          <w:highlight w:val="none"/>
        </w:rPr>
      </w:pPr>
      <w:bookmarkStart w:id="13" w:name="_Toc16783"/>
      <w:bookmarkStart w:id="14" w:name="_Toc32498"/>
      <w:r>
        <w:rPr>
          <w:rFonts w:hint="eastAsia" w:ascii="宋体" w:hAnsi="宋体" w:cs="宋体"/>
          <w:b w:val="0"/>
          <w:bCs/>
          <w:color w:val="000000"/>
          <w:kern w:val="1"/>
          <w:sz w:val="24"/>
          <w:highlight w:val="none"/>
        </w:rPr>
        <w:t>本项目开标为线上不见面开标，具体业务流程及操作手册请于“http://ccgp-dalian.gov.cn/luban/category?parentId=55844&amp;childrenCode=dlzfcgCategory111”处自行下载查询学习，并提前按照要求调整好浏览器等相关设置，避免无法在指定时间进入本项目开标大厅参加项目开标、投标文件解密、报价确认操作，若因投标人自身原因无法在规定时间内进行解密或解密不成功，视为投标文件无效，投标人自行承担相关后果。</w:t>
      </w:r>
      <w:bookmarkEnd w:id="13"/>
      <w:bookmarkEnd w:id="14"/>
    </w:p>
    <w:p w14:paraId="104FEAC9">
      <w:pPr>
        <w:spacing w:line="360" w:lineRule="auto"/>
        <w:ind w:firstLine="480" w:firstLineChars="200"/>
        <w:outlineLvl w:val="0"/>
        <w:rPr>
          <w:rFonts w:hint="eastAsia" w:ascii="宋体" w:hAnsi="宋体" w:cs="宋体"/>
          <w:b w:val="0"/>
          <w:bCs/>
          <w:color w:val="000000"/>
          <w:kern w:val="1"/>
          <w:sz w:val="24"/>
          <w:highlight w:val="none"/>
        </w:rPr>
      </w:pPr>
      <w:bookmarkStart w:id="15" w:name="_Toc15025"/>
      <w:bookmarkStart w:id="16" w:name="_Toc23602"/>
      <w:r>
        <w:rPr>
          <w:rFonts w:hint="eastAsia" w:ascii="宋体" w:hAnsi="宋体" w:cs="宋体"/>
          <w:b w:val="0"/>
          <w:bCs/>
          <w:color w:val="000000"/>
          <w:kern w:val="1"/>
          <w:sz w:val="24"/>
          <w:highlight w:val="none"/>
        </w:rPr>
        <w:t>本项目为远程开标，各投标人须在投标文件的“投标人需说明的其它问题”中，写明本项目的联系人及联系电话（建议包含手机及座机号码），并注意接听来电，以便重要事宜的通知。若因联系电话错误、关机、无法接通等原因无法联系到投标人，投标人自行承担相应后果。</w:t>
      </w:r>
      <w:bookmarkEnd w:id="15"/>
      <w:bookmarkEnd w:id="16"/>
    </w:p>
    <w:p w14:paraId="34AA2C57">
      <w:pPr>
        <w:spacing w:line="360" w:lineRule="auto"/>
        <w:ind w:firstLine="480" w:firstLineChars="200"/>
        <w:outlineLvl w:val="0"/>
        <w:rPr>
          <w:rFonts w:hint="eastAsia" w:ascii="宋体" w:hAnsi="宋体" w:cs="宋体"/>
          <w:b w:val="0"/>
          <w:bCs/>
          <w:color w:val="000000"/>
          <w:kern w:val="1"/>
          <w:sz w:val="24"/>
          <w:highlight w:val="none"/>
        </w:rPr>
      </w:pPr>
      <w:bookmarkStart w:id="17" w:name="_Toc22762"/>
      <w:bookmarkStart w:id="18" w:name="_Toc20577"/>
      <w:r>
        <w:rPr>
          <w:rFonts w:hint="eastAsia" w:ascii="宋体" w:hAnsi="宋体" w:cs="宋体"/>
          <w:b w:val="0"/>
          <w:bCs/>
          <w:color w:val="000000"/>
          <w:kern w:val="1"/>
          <w:sz w:val="24"/>
          <w:highlight w:val="none"/>
        </w:rPr>
        <w:t>请各投标人在本项目开标前完成大连国企阳光采购服务平台注册并须审核通过（咨询电话：95763）。</w:t>
      </w:r>
      <w:bookmarkEnd w:id="17"/>
      <w:bookmarkEnd w:id="18"/>
    </w:p>
    <w:p w14:paraId="07B43BCE">
      <w:pPr>
        <w:spacing w:line="360" w:lineRule="auto"/>
        <w:ind w:firstLine="540"/>
        <w:rPr>
          <w:rFonts w:hint="eastAsia" w:ascii="宋体" w:hAnsi="宋体" w:eastAsia="宋体" w:cs="宋体"/>
          <w:sz w:val="24"/>
          <w:highlight w:val="none"/>
        </w:rPr>
      </w:pPr>
      <w:r>
        <w:rPr>
          <w:rFonts w:hint="eastAsia" w:ascii="宋体" w:hAnsi="宋体" w:eastAsia="宋体" w:cs="宋体"/>
          <w:sz w:val="24"/>
          <w:highlight w:val="none"/>
          <w:lang w:val="en-US" w:eastAsia="zh-CN"/>
        </w:rPr>
        <w:t>十、</w:t>
      </w:r>
      <w:r>
        <w:rPr>
          <w:rFonts w:hint="eastAsia" w:ascii="宋体" w:hAnsi="宋体" w:eastAsia="宋体" w:cs="宋体"/>
          <w:sz w:val="24"/>
          <w:highlight w:val="none"/>
        </w:rPr>
        <w:t>招标人：</w:t>
      </w:r>
      <w:r>
        <w:rPr>
          <w:rFonts w:hint="eastAsia" w:ascii="宋体" w:hAnsi="宋体" w:eastAsia="宋体" w:cs="宋体"/>
          <w:sz w:val="24"/>
          <w:highlight w:val="none"/>
          <w:lang w:eastAsia="zh-CN"/>
        </w:rPr>
        <w:t>大连东港商务区开发建设管理集团有限公司</w:t>
      </w:r>
    </w:p>
    <w:p w14:paraId="5DD384EF">
      <w:pPr>
        <w:numPr>
          <w:ilvl w:val="0"/>
          <w:numId w:val="0"/>
        </w:numPr>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w:t>
      </w:r>
      <w:r>
        <w:rPr>
          <w:rFonts w:hint="eastAsia" w:ascii="宋体" w:hAnsi="宋体" w:eastAsia="宋体" w:cs="宋体"/>
          <w:color w:val="auto"/>
          <w:sz w:val="24"/>
          <w:highlight w:val="none"/>
          <w:lang w:eastAsia="zh-CN"/>
        </w:rPr>
        <w:t>址：</w:t>
      </w:r>
      <w:r>
        <w:rPr>
          <w:rFonts w:hint="eastAsia" w:ascii="宋体" w:hAnsi="宋体" w:eastAsia="宋体" w:cs="宋体"/>
          <w:color w:val="auto"/>
          <w:sz w:val="24"/>
          <w:highlight w:val="none"/>
          <w:lang w:val="en-US" w:eastAsia="zh-CN"/>
        </w:rPr>
        <w:t>大连市中山区港兴路105号</w:t>
      </w:r>
    </w:p>
    <w:p w14:paraId="720B811A">
      <w:pPr>
        <w:numPr>
          <w:ilvl w:val="0"/>
          <w:numId w:val="0"/>
        </w:numPr>
        <w:spacing w:line="360" w:lineRule="auto"/>
        <w:ind w:firstLine="960" w:firstLineChars="4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联系人：迟工</w:t>
      </w:r>
      <w:r>
        <w:rPr>
          <w:rFonts w:hint="eastAsia" w:ascii="宋体" w:hAnsi="宋体" w:eastAsia="宋体" w:cs="宋体"/>
          <w:sz w:val="24"/>
          <w:highlight w:val="none"/>
          <w:lang w:val="en-US" w:eastAsia="zh-CN"/>
        </w:rPr>
        <w:t>、王工</w:t>
      </w:r>
    </w:p>
    <w:p w14:paraId="695DA866">
      <w:pPr>
        <w:numPr>
          <w:ilvl w:val="0"/>
          <w:numId w:val="0"/>
        </w:numPr>
        <w:spacing w:line="360" w:lineRule="auto"/>
        <w:ind w:firstLine="960" w:firstLineChars="4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联系方式：0411－</w:t>
      </w:r>
      <w:r>
        <w:rPr>
          <w:rFonts w:hint="eastAsia" w:ascii="宋体" w:hAnsi="宋体" w:eastAsia="宋体" w:cs="宋体"/>
          <w:sz w:val="24"/>
          <w:highlight w:val="none"/>
          <w:lang w:val="en-US" w:eastAsia="zh-CN"/>
        </w:rPr>
        <w:t>82760836</w:t>
      </w:r>
      <w:bookmarkStart w:id="19" w:name="OLE_LINK8"/>
      <w:r>
        <w:rPr>
          <w:rFonts w:hint="eastAsia" w:ascii="宋体" w:hAnsi="宋体" w:eastAsia="宋体" w:cs="宋体"/>
          <w:sz w:val="24"/>
          <w:highlight w:val="none"/>
          <w:lang w:val="en-US" w:eastAsia="zh-CN"/>
        </w:rPr>
        <w:t>、</w:t>
      </w:r>
      <w:bookmarkEnd w:id="19"/>
      <w:r>
        <w:rPr>
          <w:rFonts w:hint="eastAsia" w:ascii="宋体" w:hAnsi="宋体" w:eastAsia="宋体" w:cs="宋体"/>
          <w:sz w:val="24"/>
          <w:highlight w:val="none"/>
          <w:lang w:val="en-US" w:eastAsia="zh-CN"/>
        </w:rPr>
        <w:t>82880181</w:t>
      </w:r>
    </w:p>
    <w:p w14:paraId="6450E309">
      <w:pPr>
        <w:spacing w:line="360" w:lineRule="auto"/>
        <w:ind w:firstLine="540"/>
        <w:rPr>
          <w:rFonts w:hint="eastAsia" w:ascii="宋体" w:hAnsi="宋体" w:cs="宋体"/>
          <w:sz w:val="24"/>
        </w:rPr>
      </w:pPr>
      <w:r>
        <w:rPr>
          <w:rFonts w:hint="eastAsia" w:ascii="宋体" w:hAnsi="宋体" w:cs="宋体"/>
          <w:sz w:val="24"/>
        </w:rPr>
        <w:t>十一、招标代理人：</w:t>
      </w:r>
      <w:r>
        <w:rPr>
          <w:rFonts w:hint="eastAsia" w:ascii="宋体" w:hAnsi="宋体" w:cs="宋体"/>
          <w:sz w:val="24"/>
          <w:lang w:eastAsia="zh-CN"/>
        </w:rPr>
        <w:t>大连机械设备成套有限公司</w:t>
      </w:r>
      <w:r>
        <w:rPr>
          <w:rFonts w:hint="eastAsia" w:ascii="宋体" w:hAnsi="宋体" w:cs="宋体"/>
          <w:sz w:val="24"/>
        </w:rPr>
        <w:t>　</w:t>
      </w:r>
    </w:p>
    <w:p w14:paraId="30539853">
      <w:pPr>
        <w:snapToGrid w:val="0"/>
        <w:spacing w:line="360" w:lineRule="auto"/>
        <w:ind w:firstLine="960" w:firstLineChars="400"/>
        <w:jc w:val="left"/>
        <w:rPr>
          <w:rFonts w:hint="eastAsia" w:ascii="宋体" w:hAnsi="宋体" w:eastAsia="宋体" w:cs="宋体"/>
          <w:bCs/>
          <w:sz w:val="24"/>
          <w:lang w:eastAsia="zh-CN"/>
        </w:rPr>
      </w:pPr>
      <w:r>
        <w:rPr>
          <w:rFonts w:hint="eastAsia" w:ascii="宋体" w:hAnsi="宋体" w:cs="宋体"/>
          <w:bCs/>
          <w:sz w:val="24"/>
        </w:rPr>
        <w:t>地　址：</w:t>
      </w:r>
      <w:r>
        <w:rPr>
          <w:rFonts w:hint="eastAsia" w:ascii="宋体" w:hAnsi="宋体" w:cs="宋体"/>
          <w:sz w:val="24"/>
          <w:lang w:eastAsia="zh-CN"/>
        </w:rPr>
        <w:t>大连市沙河口区西南路350-2号</w:t>
      </w:r>
    </w:p>
    <w:p w14:paraId="1D6A5E85">
      <w:pPr>
        <w:snapToGrid w:val="0"/>
        <w:spacing w:line="360" w:lineRule="auto"/>
        <w:ind w:firstLine="960" w:firstLineChars="400"/>
        <w:jc w:val="left"/>
        <w:rPr>
          <w:rFonts w:hint="eastAsia" w:ascii="宋体" w:hAnsi="宋体" w:eastAsia="宋体" w:cs="宋体"/>
          <w:bCs/>
          <w:sz w:val="24"/>
          <w:lang w:eastAsia="zh-CN"/>
        </w:rPr>
      </w:pPr>
      <w:r>
        <w:rPr>
          <w:rFonts w:hint="eastAsia" w:ascii="宋体" w:hAnsi="宋体" w:cs="宋体"/>
          <w:bCs/>
          <w:sz w:val="24"/>
        </w:rPr>
        <w:t>联系人：</w:t>
      </w:r>
      <w:r>
        <w:rPr>
          <w:rFonts w:hint="eastAsia" w:ascii="宋体" w:hAnsi="宋体" w:cs="宋体"/>
          <w:bCs/>
          <w:sz w:val="24"/>
          <w:lang w:eastAsia="zh-CN"/>
        </w:rPr>
        <w:t>刘洪博、王小宁</w:t>
      </w:r>
    </w:p>
    <w:p w14:paraId="402C75C6">
      <w:pPr>
        <w:snapToGrid w:val="0"/>
        <w:spacing w:line="360" w:lineRule="auto"/>
        <w:ind w:firstLine="960" w:firstLineChars="400"/>
        <w:jc w:val="left"/>
        <w:rPr>
          <w:rFonts w:ascii="宋体" w:hAnsi="宋体" w:cs="宋体"/>
          <w:bCs/>
          <w:sz w:val="24"/>
        </w:rPr>
      </w:pPr>
      <w:r>
        <w:rPr>
          <w:rFonts w:hint="eastAsia" w:ascii="宋体" w:hAnsi="宋体" w:cs="宋体"/>
          <w:bCs/>
          <w:sz w:val="24"/>
        </w:rPr>
        <w:t>联系方式：</w:t>
      </w:r>
      <w:r>
        <w:rPr>
          <w:rFonts w:hint="eastAsia" w:ascii="宋体" w:hAnsi="宋体" w:cs="宋体"/>
          <w:color w:val="000000"/>
          <w:kern w:val="0"/>
          <w:sz w:val="24"/>
          <w:szCs w:val="24"/>
          <w:lang w:eastAsia="zh-CN" w:bidi="ar"/>
        </w:rPr>
        <w:t>0411－83608842-141、142</w:t>
      </w:r>
      <w:r>
        <w:rPr>
          <w:rFonts w:hint="eastAsia" w:ascii="宋体" w:hAnsi="宋体" w:cs="宋体"/>
          <w:bCs/>
          <w:sz w:val="24"/>
        </w:rPr>
        <w:t>　　　　</w:t>
      </w:r>
    </w:p>
    <w:p w14:paraId="2C890DF0">
      <w:pPr>
        <w:snapToGrid w:val="0"/>
        <w:spacing w:line="360" w:lineRule="auto"/>
        <w:ind w:firstLine="960" w:firstLineChars="400"/>
        <w:jc w:val="left"/>
        <w:rPr>
          <w:rFonts w:hint="eastAsia" w:ascii="宋体" w:hAnsi="宋体"/>
          <w:bCs/>
          <w:sz w:val="24"/>
          <w:szCs w:val="24"/>
          <w:lang w:eastAsia="zh-CN"/>
        </w:rPr>
      </w:pPr>
      <w:r>
        <w:rPr>
          <w:rFonts w:hint="eastAsia" w:ascii="宋体" w:hAnsi="宋体"/>
          <w:sz w:val="24"/>
        </w:rPr>
        <w:t>电子邮箱：</w:t>
      </w:r>
      <w:r>
        <w:rPr>
          <w:rFonts w:hint="eastAsia" w:ascii="宋体" w:hAnsi="宋体"/>
          <w:bCs/>
          <w:sz w:val="24"/>
          <w:szCs w:val="24"/>
          <w:lang w:eastAsia="zh-CN"/>
        </w:rPr>
        <w:fldChar w:fldCharType="begin"/>
      </w:r>
      <w:r>
        <w:rPr>
          <w:rFonts w:hint="eastAsia" w:ascii="宋体" w:hAnsi="宋体"/>
          <w:bCs/>
          <w:sz w:val="24"/>
          <w:szCs w:val="24"/>
          <w:lang w:eastAsia="zh-CN"/>
        </w:rPr>
        <w:instrText xml:space="preserve"> HYPERLINK "mailto:805635532@qq.com" </w:instrText>
      </w:r>
      <w:r>
        <w:rPr>
          <w:rFonts w:hint="eastAsia" w:ascii="宋体" w:hAnsi="宋体"/>
          <w:bCs/>
          <w:sz w:val="24"/>
          <w:szCs w:val="24"/>
          <w:lang w:eastAsia="zh-CN"/>
        </w:rPr>
        <w:fldChar w:fldCharType="separate"/>
      </w:r>
      <w:r>
        <w:rPr>
          <w:rStyle w:val="5"/>
          <w:rFonts w:hint="eastAsia" w:ascii="宋体" w:hAnsi="宋体"/>
          <w:bCs/>
          <w:sz w:val="24"/>
          <w:szCs w:val="24"/>
          <w:lang w:eastAsia="zh-CN"/>
        </w:rPr>
        <w:t>805635532@qq.com</w:t>
      </w:r>
      <w:r>
        <w:rPr>
          <w:rFonts w:hint="eastAsia" w:ascii="宋体" w:hAnsi="宋体"/>
          <w:bCs/>
          <w:sz w:val="24"/>
          <w:szCs w:val="24"/>
          <w:lang w:eastAsia="zh-CN"/>
        </w:rPr>
        <w:fldChar w:fldCharType="end"/>
      </w:r>
    </w:p>
    <w:p w14:paraId="4FBD3E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F688D"/>
    <w:multiLevelType w:val="singleLevel"/>
    <w:tmpl w:val="786F688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GU1NjNlNjg2Y2MxNDA5ZTY0ZGU0NmU3MDZlYzcifQ=="/>
  </w:docVars>
  <w:rsids>
    <w:rsidRoot w:val="00000000"/>
    <w:rsid w:val="77BE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character" w:styleId="5">
    <w:name w:val="Hyperlink"/>
    <w:qFormat/>
    <w:uiPriority w:val="99"/>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2025-06-24T10:08:06Z</dcterms:created>
  <dc:creator>Administrator</dc:creator>
  <cp:lastModifiedBy>王小宁</cp:lastModifiedBy>
  <dcterms:modified xsi:type="dcterms:W3CDTF">2025-06-24T10:08:32Z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472CC740CA2B40DEA91264B71013D4EA_12</vt:lpwstr>
  </property>
</Properties>
</file>